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9D5" w:rsidRDefault="00B309D5" w:rsidP="003572F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09D5" w:rsidRDefault="00B309D5" w:rsidP="003572FA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ОМСКА</w:t>
      </w:r>
    </w:p>
    <w:p w:rsidR="00B309D5" w:rsidRDefault="00B309D5" w:rsidP="003572FA">
      <w:pPr>
        <w:autoSpaceDE w:val="0"/>
        <w:jc w:val="center"/>
        <w:rPr>
          <w:sz w:val="28"/>
          <w:szCs w:val="28"/>
        </w:rPr>
      </w:pPr>
    </w:p>
    <w:p w:rsidR="00B309D5" w:rsidRDefault="00B309D5" w:rsidP="003572FA">
      <w:pPr>
        <w:autoSpaceDE w:val="0"/>
        <w:jc w:val="center"/>
        <w:rPr>
          <w:sz w:val="28"/>
          <w:szCs w:val="28"/>
        </w:rPr>
      </w:pPr>
    </w:p>
    <w:p w:rsidR="00B309D5" w:rsidRDefault="00B309D5" w:rsidP="000D04B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от 27 мая 2022 года № 375-п</w:t>
      </w:r>
    </w:p>
    <w:p w:rsidR="00B309D5" w:rsidRDefault="00B309D5" w:rsidP="003572FA">
      <w:pPr>
        <w:autoSpaceDE w:val="0"/>
        <w:jc w:val="center"/>
        <w:rPr>
          <w:sz w:val="28"/>
          <w:szCs w:val="28"/>
        </w:rPr>
      </w:pPr>
    </w:p>
    <w:p w:rsidR="00B309D5" w:rsidRDefault="00B309D5" w:rsidP="003572FA">
      <w:pPr>
        <w:autoSpaceDE w:val="0"/>
        <w:jc w:val="center"/>
        <w:rPr>
          <w:sz w:val="28"/>
          <w:szCs w:val="28"/>
        </w:rPr>
      </w:pPr>
    </w:p>
    <w:p w:rsidR="00B309D5" w:rsidRDefault="00B309D5" w:rsidP="003572FA">
      <w:pPr>
        <w:autoSpaceDE w:val="0"/>
        <w:jc w:val="center"/>
        <w:rPr>
          <w:sz w:val="28"/>
          <w:szCs w:val="28"/>
        </w:rPr>
      </w:pPr>
    </w:p>
    <w:p w:rsidR="00B309D5" w:rsidRDefault="00B309D5" w:rsidP="003572FA">
      <w:pPr>
        <w:autoSpaceDE w:val="0"/>
        <w:jc w:val="center"/>
      </w:pPr>
      <w:r>
        <w:rPr>
          <w:sz w:val="28"/>
          <w:szCs w:val="28"/>
        </w:rPr>
        <w:t>Об утверждении проекта межевания части территории муниципального образования городской округ город Омск Омской области</w:t>
      </w:r>
    </w:p>
    <w:p w:rsidR="00B309D5" w:rsidRDefault="00B309D5" w:rsidP="00940BF5">
      <w:pPr>
        <w:autoSpaceDE w:val="0"/>
        <w:jc w:val="center"/>
        <w:rPr>
          <w:sz w:val="28"/>
          <w:szCs w:val="28"/>
        </w:rPr>
      </w:pPr>
    </w:p>
    <w:p w:rsidR="00B309D5" w:rsidRDefault="00B309D5">
      <w:pPr>
        <w:autoSpaceDE w:val="0"/>
        <w:jc w:val="center"/>
        <w:rPr>
          <w:sz w:val="28"/>
          <w:szCs w:val="28"/>
        </w:rPr>
      </w:pPr>
    </w:p>
    <w:p w:rsidR="00B309D5" w:rsidRDefault="00B309D5">
      <w:pPr>
        <w:autoSpaceDE w:val="0"/>
        <w:ind w:firstLine="720"/>
        <w:jc w:val="both"/>
      </w:pPr>
      <w:r>
        <w:rPr>
          <w:color w:val="000000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Уставом города Омска, Решением Омского городского Совета от 10 декабря 2008 года № 201 «Об утверждении Правил землепользования и застройки муниципального образования городской округ город Омск Омской области», постановляю:</w:t>
      </w:r>
    </w:p>
    <w:p w:rsidR="00B309D5" w:rsidRDefault="00B309D5">
      <w:pPr>
        <w:suppressAutoHyphens w:val="0"/>
        <w:autoSpaceDE w:val="0"/>
        <w:ind w:firstLine="709"/>
        <w:jc w:val="both"/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Утвердить проект межевания территории в границах элемента планировочной структуры № 6 проекта планировки территории, расположенной в границах: улица Заозерная – улица Красный Путь – улица Фрунзе – правый берег реки Иртыш – в Советском и Центральном административных округах города Омска, утвержденного постановлением Администрации города Омска от 2 мая 2012 года № 636-п </w:t>
      </w:r>
      <w:r>
        <w:rPr>
          <w:sz w:val="28"/>
          <w:szCs w:val="28"/>
          <w:lang w:eastAsia="ru-RU"/>
        </w:rPr>
        <w:t>«Об утверждении проекта планировки территории, расположенной в границах: улица Заозерная – улица Красный Путь – улица Фрунзе – правый берег реки Иртыш – в Советском и Центральном административных округах города Омска»</w:t>
      </w:r>
      <w:r>
        <w:rPr>
          <w:sz w:val="28"/>
          <w:szCs w:val="28"/>
        </w:rPr>
        <w:t xml:space="preserve"> (далее – проект межевания территории), согласно приложению к настоящему постановлению.</w:t>
      </w:r>
    </w:p>
    <w:p w:rsidR="00B309D5" w:rsidRDefault="00B309D5">
      <w:pPr>
        <w:pStyle w:val="NoSpacing"/>
        <w:ind w:firstLine="720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Департаменту архитектуры и градостроительства Администрации города Омска направить материалы проекта межевания территории, указанного в пункте 1 настоящего постановления,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Омской области в течение пяти рабочих дней со дня вступления в силу настоящего постановления.</w:t>
      </w:r>
    </w:p>
    <w:p w:rsidR="00B309D5" w:rsidRDefault="00B309D5">
      <w:pPr>
        <w:autoSpaceDE w:val="0"/>
        <w:ind w:right="69" w:firstLine="708"/>
        <w:jc w:val="both"/>
      </w:pPr>
      <w:r>
        <w:rPr>
          <w:sz w:val="28"/>
          <w:szCs w:val="28"/>
        </w:rPr>
        <w:t>3. </w:t>
      </w:r>
      <w:r>
        <w:rPr>
          <w:color w:val="000000"/>
          <w:sz w:val="28"/>
          <w:szCs w:val="28"/>
          <w:lang w:eastAsia="ru-RU"/>
        </w:rPr>
        <w:t>Департаменту информационной политики Администрации города Омска опубликовать настоящее постановление в средствах массовой информации и в сетевом издании «Омск.рф. Правовой портал Администрации города Омска» в информационно-телекоммуникационной сети «Интернет»,  а также разместить на официальном сайте Администрации города Омска  в информационно-телекоммуникационной сети «Интернет».</w:t>
      </w:r>
    </w:p>
    <w:p w:rsidR="00B309D5" w:rsidRDefault="00B309D5">
      <w:pPr>
        <w:autoSpaceDE w:val="0"/>
        <w:ind w:right="69" w:firstLine="708"/>
        <w:jc w:val="both"/>
      </w:pPr>
      <w:r>
        <w:rPr>
          <w:sz w:val="28"/>
          <w:szCs w:val="28"/>
        </w:rPr>
        <w:t>4. Контроль за исполнением настоящего постановления возложить на заместителя Мэра города Омска К.С. Брюхова.</w:t>
      </w:r>
    </w:p>
    <w:p w:rsidR="00B309D5" w:rsidRDefault="00B309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09D5" w:rsidRDefault="00B309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09D5" w:rsidRDefault="00B309D5">
      <w:pPr>
        <w:jc w:val="both"/>
        <w:rPr>
          <w:sz w:val="28"/>
        </w:rPr>
        <w:sectPr w:rsidR="00B309D5" w:rsidSect="003572FA">
          <w:headerReference w:type="default" r:id="rId7"/>
          <w:pgSz w:w="11906" w:h="16838" w:code="9"/>
          <w:pgMar w:top="1134" w:right="851" w:bottom="284" w:left="1559" w:header="567" w:footer="0" w:gutter="0"/>
          <w:pgNumType w:start="1"/>
          <w:cols w:space="720"/>
          <w:titlePg/>
          <w:docGrid w:linePitch="360"/>
        </w:sectPr>
      </w:pPr>
      <w:r>
        <w:rPr>
          <w:sz w:val="28"/>
        </w:rPr>
        <w:t xml:space="preserve">Мэр города Омска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С.Н. Шелест</w:t>
      </w:r>
    </w:p>
    <w:p w:rsidR="00B309D5" w:rsidRDefault="00B309D5" w:rsidP="007D067E">
      <w:pPr>
        <w:suppressLineNumbers/>
        <w:ind w:left="3420"/>
        <w:rPr>
          <w:sz w:val="28"/>
          <w:szCs w:val="28"/>
          <w:lang w:eastAsia="ar-SA"/>
        </w:rPr>
      </w:pPr>
      <w:r w:rsidRPr="007D067E">
        <w:rPr>
          <w:sz w:val="28"/>
          <w:szCs w:val="28"/>
          <w:lang w:eastAsia="ar-SA"/>
        </w:rPr>
        <w:t xml:space="preserve">Приложение </w:t>
      </w:r>
    </w:p>
    <w:p w:rsidR="00B309D5" w:rsidRPr="007D067E" w:rsidRDefault="00B309D5" w:rsidP="007D067E">
      <w:pPr>
        <w:suppressLineNumbers/>
        <w:ind w:left="3420"/>
        <w:rPr>
          <w:sz w:val="28"/>
          <w:szCs w:val="28"/>
          <w:lang w:eastAsia="ar-SA"/>
        </w:rPr>
      </w:pPr>
      <w:r w:rsidRPr="007D067E">
        <w:rPr>
          <w:sz w:val="28"/>
          <w:szCs w:val="28"/>
          <w:lang w:eastAsia="ar-SA"/>
        </w:rPr>
        <w:t xml:space="preserve">к постановлению Администрации города Омска </w:t>
      </w:r>
    </w:p>
    <w:p w:rsidR="00B309D5" w:rsidRDefault="00B309D5" w:rsidP="000D04B3">
      <w:pPr>
        <w:autoSpaceDE w:val="0"/>
        <w:ind w:firstLine="3402"/>
        <w:rPr>
          <w:sz w:val="28"/>
          <w:szCs w:val="28"/>
        </w:rPr>
      </w:pPr>
      <w:r>
        <w:rPr>
          <w:sz w:val="28"/>
          <w:szCs w:val="28"/>
        </w:rPr>
        <w:t>от 27 мая 2022 года № 375-п</w:t>
      </w:r>
    </w:p>
    <w:p w:rsidR="00B309D5" w:rsidRPr="007D067E" w:rsidRDefault="00B309D5" w:rsidP="007D067E">
      <w:pPr>
        <w:suppressLineNumbers/>
        <w:ind w:left="3420"/>
        <w:rPr>
          <w:sz w:val="28"/>
          <w:szCs w:val="28"/>
          <w:lang w:eastAsia="ar-SA"/>
        </w:rPr>
      </w:pPr>
    </w:p>
    <w:p w:rsidR="00B309D5" w:rsidRPr="007D067E" w:rsidRDefault="00B309D5" w:rsidP="007D067E">
      <w:pPr>
        <w:widowControl w:val="0"/>
        <w:suppressAutoHyphens w:val="0"/>
        <w:jc w:val="center"/>
        <w:outlineLvl w:val="0"/>
        <w:rPr>
          <w:sz w:val="28"/>
          <w:szCs w:val="28"/>
          <w:lang w:eastAsia="en-US"/>
        </w:rPr>
      </w:pPr>
      <w:r w:rsidRPr="007D067E">
        <w:rPr>
          <w:sz w:val="28"/>
          <w:szCs w:val="28"/>
          <w:lang w:eastAsia="en-US"/>
        </w:rPr>
        <w:t>ПРОЕКТ МЕЖЕВАНИЯ</w:t>
      </w:r>
    </w:p>
    <w:p w:rsidR="00B309D5" w:rsidRPr="007D067E" w:rsidRDefault="00B309D5" w:rsidP="007D067E">
      <w:pPr>
        <w:widowControl w:val="0"/>
        <w:suppressAutoHyphens w:val="0"/>
        <w:jc w:val="center"/>
        <w:rPr>
          <w:sz w:val="28"/>
          <w:szCs w:val="28"/>
          <w:lang w:eastAsia="en-US"/>
        </w:rPr>
      </w:pPr>
      <w:r w:rsidRPr="007D067E">
        <w:rPr>
          <w:sz w:val="28"/>
          <w:szCs w:val="28"/>
          <w:lang w:eastAsia="en-US"/>
        </w:rPr>
        <w:t xml:space="preserve">территории в границах элемента планировочной структуры № 6 </w:t>
      </w:r>
      <w:r>
        <w:rPr>
          <w:sz w:val="28"/>
          <w:szCs w:val="28"/>
          <w:lang w:eastAsia="en-US"/>
        </w:rPr>
        <w:t xml:space="preserve"> </w:t>
      </w:r>
      <w:r w:rsidRPr="007D067E">
        <w:rPr>
          <w:sz w:val="28"/>
          <w:szCs w:val="28"/>
          <w:lang w:eastAsia="en-US"/>
        </w:rPr>
        <w:t xml:space="preserve">проекта планировки территории, расположенной </w:t>
      </w:r>
      <w:r>
        <w:rPr>
          <w:sz w:val="28"/>
          <w:szCs w:val="28"/>
          <w:lang w:eastAsia="en-US"/>
        </w:rPr>
        <w:t xml:space="preserve"> </w:t>
      </w:r>
      <w:r w:rsidRPr="007D067E">
        <w:rPr>
          <w:sz w:val="28"/>
          <w:szCs w:val="28"/>
          <w:lang w:eastAsia="en-US"/>
        </w:rPr>
        <w:t xml:space="preserve">в границах: улица Заозерная – улица Красный Путь – улица Фрунзе – </w:t>
      </w:r>
      <w:r>
        <w:rPr>
          <w:sz w:val="28"/>
          <w:szCs w:val="28"/>
          <w:lang w:eastAsia="en-US"/>
        </w:rPr>
        <w:t xml:space="preserve"> </w:t>
      </w:r>
      <w:r w:rsidRPr="007D067E">
        <w:rPr>
          <w:sz w:val="28"/>
          <w:szCs w:val="28"/>
          <w:lang w:eastAsia="en-US"/>
        </w:rPr>
        <w:t xml:space="preserve">правый берег реки Иртыш – в Советском и Центральном </w:t>
      </w:r>
      <w:r>
        <w:rPr>
          <w:sz w:val="28"/>
          <w:szCs w:val="28"/>
          <w:lang w:eastAsia="en-US"/>
        </w:rPr>
        <w:t xml:space="preserve"> </w:t>
      </w:r>
      <w:r w:rsidRPr="007D067E">
        <w:rPr>
          <w:sz w:val="28"/>
          <w:szCs w:val="28"/>
          <w:lang w:eastAsia="en-US"/>
        </w:rPr>
        <w:t>административных округах города Омска</w:t>
      </w:r>
    </w:p>
    <w:p w:rsidR="00B309D5" w:rsidRPr="007D067E" w:rsidRDefault="00B309D5" w:rsidP="007D067E">
      <w:pPr>
        <w:suppressLineNumbers/>
        <w:ind w:right="136"/>
        <w:jc w:val="both"/>
        <w:rPr>
          <w:sz w:val="28"/>
          <w:szCs w:val="28"/>
          <w:lang w:eastAsia="ar-SA"/>
        </w:rPr>
      </w:pPr>
    </w:p>
    <w:p w:rsidR="00B309D5" w:rsidRPr="007D067E" w:rsidRDefault="00B309D5" w:rsidP="007D067E">
      <w:pPr>
        <w:suppressLineNumbers/>
        <w:tabs>
          <w:tab w:val="left" w:pos="3402"/>
        </w:tabs>
        <w:jc w:val="center"/>
        <w:rPr>
          <w:sz w:val="28"/>
          <w:szCs w:val="28"/>
          <w:lang w:eastAsia="ru-RU"/>
        </w:rPr>
      </w:pPr>
      <w:r w:rsidRPr="007D067E">
        <w:rPr>
          <w:sz w:val="28"/>
          <w:szCs w:val="28"/>
          <w:lang w:val="en-US" w:eastAsia="ar-SA"/>
        </w:rPr>
        <w:t>I</w:t>
      </w:r>
      <w:r w:rsidRPr="007D067E">
        <w:rPr>
          <w:sz w:val="28"/>
          <w:szCs w:val="28"/>
          <w:lang w:eastAsia="ar-SA"/>
        </w:rPr>
        <w:t xml:space="preserve">. Перечень и сведения о площади образуемых земельных участков, </w:t>
      </w:r>
      <w:r>
        <w:rPr>
          <w:sz w:val="28"/>
          <w:szCs w:val="28"/>
          <w:lang w:eastAsia="ar-SA"/>
        </w:rPr>
        <w:t xml:space="preserve"> </w:t>
      </w:r>
      <w:r w:rsidRPr="007D067E">
        <w:rPr>
          <w:sz w:val="28"/>
          <w:szCs w:val="28"/>
          <w:lang w:eastAsia="ar-SA"/>
        </w:rPr>
        <w:t>в том числе возможные способы их образования</w:t>
      </w:r>
    </w:p>
    <w:p w:rsidR="00B309D5" w:rsidRPr="007D067E" w:rsidRDefault="00B309D5" w:rsidP="007D067E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356" w:type="dxa"/>
        <w:jc w:val="center"/>
        <w:tblLayout w:type="fixed"/>
        <w:tblLook w:val="00A0"/>
      </w:tblPr>
      <w:tblGrid>
        <w:gridCol w:w="1815"/>
        <w:gridCol w:w="1984"/>
        <w:gridCol w:w="5557"/>
      </w:tblGrid>
      <w:tr w:rsidR="00B309D5" w:rsidRPr="007D067E" w:rsidTr="0092313B">
        <w:trPr>
          <w:cantSplit/>
          <w:trHeight w:val="300"/>
          <w:tblHeader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Номер земельного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Площадь земельного участка по проекту, </w:t>
            </w:r>
          </w:p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Способы образования земельного участка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8974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Перераспределение земельных участков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55:36:070107:8260, 55:36:070107:8272, 55:36:070107:8268, 55:36:070107:8267, 55:36:070107:8273, 55:36:070107:8269, 55:36:070107:8265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10207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Перераспределение земельных участков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55:36:070107:8260, 55:36:070107:8272, 55:36:070107:8268, 55:36:070107:8267, 55:36:070107:8273, 55:36:070107:8269, 55:36:070107:8265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9691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Объединение земельных участков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55:36:070107:8261, 55:36:070107:8252, 55:36:070107:8271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8838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Объединение земельных участков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55:36:070107:8277, 55:36:070107:8253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10966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Объединение земельных участков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55:36:070107:8254, 55:36:070107:8280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8754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Перераспределение земельных участков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55:36:070107:8275, 55:36:070107:8282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6020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Перераспределение земельных участков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55:36:070107:8275, 55:36:070107:8282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511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Перераспределение земельных участков </w:t>
            </w:r>
          </w:p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55:36:070107:8275, 55:36:070107:8282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3087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Перераспределение земельных участков </w:t>
            </w:r>
          </w:p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55:36:070107:8260, 55:36:070107:8272, 55:36:070107:8268, 55:36:070107:8267, 55:36:070107:8273, 55:36:070107:8269, 55:36:070107:8265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803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Перераспределение земельных участков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55:36:070107:8260, 55:36:070107:8272, 55:36:070107:8268, 55:36:070107:8267, 55:36:070107:8273, 55:36:070107:8269, 55:36:070107:8265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1296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 xml:space="preserve">Перераспределение земельных участков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067E">
              <w:rPr>
                <w:color w:val="000000"/>
                <w:sz w:val="28"/>
                <w:szCs w:val="28"/>
                <w:lang w:eastAsia="en-US"/>
              </w:rPr>
              <w:t>с кадастровыми номерами 55:36:070107:8260, 55:36:070107:8272, 55:36:070107:8268, 55:36:070107:8267, 55:36:070107:8273, 55:36:070107:8269, 55:36:070107:8265</w:t>
            </w:r>
          </w:p>
        </w:tc>
      </w:tr>
      <w:tr w:rsidR="00B309D5" w:rsidRPr="007D067E" w:rsidTr="0092313B">
        <w:trPr>
          <w:cantSplit/>
          <w:trHeight w:val="300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1247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Раздел земельного участка с кадастровым номером 55:36:070107:8281 с сохранением исходного в измененных границах</w:t>
            </w:r>
          </w:p>
        </w:tc>
      </w:tr>
    </w:tbl>
    <w:p w:rsidR="00B309D5" w:rsidRPr="007D067E" w:rsidRDefault="00B309D5" w:rsidP="007D067E">
      <w:pPr>
        <w:suppressAutoHyphens w:val="0"/>
        <w:spacing w:line="360" w:lineRule="auto"/>
        <w:ind w:right="142"/>
        <w:jc w:val="both"/>
        <w:rPr>
          <w:lang w:eastAsia="en-US"/>
        </w:rPr>
      </w:pPr>
    </w:p>
    <w:p w:rsidR="00B309D5" w:rsidRPr="00C62383" w:rsidRDefault="00B309D5" w:rsidP="00C62383">
      <w:pPr>
        <w:suppressAutoHyphens w:val="0"/>
        <w:spacing w:line="259" w:lineRule="auto"/>
        <w:jc w:val="center"/>
        <w:rPr>
          <w:lang w:eastAsia="en-US"/>
        </w:rPr>
      </w:pPr>
      <w:r w:rsidRPr="007D067E">
        <w:rPr>
          <w:sz w:val="28"/>
          <w:szCs w:val="28"/>
          <w:lang w:val="en-US" w:eastAsia="ar-SA"/>
        </w:rPr>
        <w:t>II</w:t>
      </w:r>
      <w:r w:rsidRPr="007D067E">
        <w:rPr>
          <w:sz w:val="28"/>
          <w:szCs w:val="28"/>
          <w:lang w:eastAsia="ar-SA"/>
        </w:rPr>
        <w:t xml:space="preserve">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</w:t>
      </w:r>
      <w:r>
        <w:rPr>
          <w:sz w:val="28"/>
          <w:szCs w:val="28"/>
          <w:lang w:eastAsia="ar-SA"/>
        </w:rPr>
        <w:t xml:space="preserve"> </w:t>
      </w:r>
      <w:r w:rsidRPr="007D067E">
        <w:rPr>
          <w:sz w:val="28"/>
          <w:szCs w:val="28"/>
          <w:lang w:eastAsia="ar-SA"/>
        </w:rPr>
        <w:t>или муниципальных нужд</w:t>
      </w:r>
    </w:p>
    <w:p w:rsidR="00B309D5" w:rsidRDefault="00B309D5" w:rsidP="007D067E">
      <w:pPr>
        <w:suppressLineNumbers/>
        <w:tabs>
          <w:tab w:val="left" w:pos="-2977"/>
        </w:tabs>
        <w:jc w:val="center"/>
        <w:rPr>
          <w:sz w:val="28"/>
          <w:szCs w:val="28"/>
          <w:lang w:eastAsia="ar-SA"/>
        </w:rPr>
      </w:pPr>
    </w:p>
    <w:p w:rsidR="00B309D5" w:rsidRPr="007D067E" w:rsidRDefault="00B309D5" w:rsidP="007D067E">
      <w:pPr>
        <w:suppressLineNumbers/>
        <w:tabs>
          <w:tab w:val="left" w:pos="-2977"/>
        </w:tabs>
        <w:jc w:val="center"/>
        <w:rPr>
          <w:sz w:val="28"/>
          <w:szCs w:val="28"/>
          <w:lang w:eastAsia="ar-SA"/>
        </w:rPr>
      </w:pPr>
    </w:p>
    <w:tbl>
      <w:tblPr>
        <w:tblW w:w="9385" w:type="dxa"/>
        <w:jc w:val="center"/>
        <w:tblLayout w:type="fixed"/>
        <w:tblLook w:val="00A0"/>
      </w:tblPr>
      <w:tblGrid>
        <w:gridCol w:w="3828"/>
        <w:gridCol w:w="5557"/>
      </w:tblGrid>
      <w:tr w:rsidR="00B309D5" w:rsidRPr="007D067E" w:rsidTr="0092313B">
        <w:trPr>
          <w:trHeight w:val="300"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Номер </w:t>
            </w:r>
          </w:p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Площадь </w:t>
            </w:r>
          </w:p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земельного участка </w:t>
            </w:r>
          </w:p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по проекту, кв. м</w:t>
            </w:r>
          </w:p>
        </w:tc>
      </w:tr>
      <w:tr w:rsidR="00B309D5" w:rsidRPr="007D067E" w:rsidTr="0092313B">
        <w:trPr>
          <w:trHeight w:val="454"/>
          <w:tblHeader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8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511</w:t>
            </w:r>
          </w:p>
        </w:tc>
      </w:tr>
      <w:tr w:rsidR="00B309D5" w:rsidRPr="007D067E" w:rsidTr="0092313B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10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803</w:t>
            </w:r>
          </w:p>
        </w:tc>
      </w:tr>
      <w:tr w:rsidR="00B309D5" w:rsidRPr="007D067E" w:rsidTr="0092313B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11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1296</w:t>
            </w:r>
          </w:p>
        </w:tc>
      </w:tr>
      <w:tr w:rsidR="00B309D5" w:rsidRPr="007D067E" w:rsidTr="0092313B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12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D067E">
              <w:rPr>
                <w:color w:val="000000"/>
                <w:sz w:val="28"/>
                <w:szCs w:val="28"/>
                <w:lang w:eastAsia="en-US"/>
              </w:rPr>
              <w:t>1247</w:t>
            </w:r>
          </w:p>
        </w:tc>
      </w:tr>
    </w:tbl>
    <w:p w:rsidR="00B309D5" w:rsidRPr="007D067E" w:rsidRDefault="00B309D5" w:rsidP="007D067E">
      <w:pPr>
        <w:suppressLineNumbers/>
        <w:tabs>
          <w:tab w:val="left" w:pos="-2977"/>
        </w:tabs>
        <w:jc w:val="center"/>
        <w:rPr>
          <w:sz w:val="28"/>
          <w:szCs w:val="28"/>
          <w:lang w:eastAsia="ar-SA"/>
        </w:rPr>
      </w:pPr>
    </w:p>
    <w:p w:rsidR="00B309D5" w:rsidRPr="007D067E" w:rsidRDefault="00B309D5" w:rsidP="007D067E">
      <w:pPr>
        <w:suppressLineNumbers/>
        <w:tabs>
          <w:tab w:val="left" w:pos="-2977"/>
        </w:tabs>
        <w:jc w:val="center"/>
        <w:rPr>
          <w:sz w:val="28"/>
          <w:szCs w:val="28"/>
          <w:lang w:eastAsia="ru-RU"/>
        </w:rPr>
      </w:pPr>
      <w:r w:rsidRPr="007D067E">
        <w:rPr>
          <w:sz w:val="28"/>
          <w:szCs w:val="28"/>
          <w:lang w:val="en-US" w:eastAsia="ar-SA"/>
        </w:rPr>
        <w:t>III</w:t>
      </w:r>
      <w:r w:rsidRPr="007D067E">
        <w:rPr>
          <w:sz w:val="28"/>
          <w:szCs w:val="28"/>
          <w:lang w:eastAsia="ar-SA"/>
        </w:rPr>
        <w:t>. Сведения</w:t>
      </w:r>
      <w:r w:rsidRPr="007D067E">
        <w:rPr>
          <w:sz w:val="28"/>
          <w:szCs w:val="28"/>
          <w:lang w:eastAsia="ru-RU"/>
        </w:rPr>
        <w:t xml:space="preserve"> о видах разрешенного использования образуемых</w:t>
      </w:r>
    </w:p>
    <w:p w:rsidR="00B309D5" w:rsidRPr="007D067E" w:rsidRDefault="00B309D5" w:rsidP="007D067E">
      <w:pPr>
        <w:suppressAutoHyphens w:val="0"/>
        <w:jc w:val="center"/>
        <w:rPr>
          <w:sz w:val="28"/>
          <w:szCs w:val="28"/>
          <w:lang w:eastAsia="ru-RU"/>
        </w:rPr>
      </w:pPr>
      <w:r w:rsidRPr="007D067E">
        <w:rPr>
          <w:sz w:val="28"/>
          <w:szCs w:val="28"/>
          <w:lang w:eastAsia="ru-RU"/>
        </w:rPr>
        <w:t>земельных участков в соответствии с проектом планировки территории</w:t>
      </w:r>
    </w:p>
    <w:p w:rsidR="00B309D5" w:rsidRPr="007D067E" w:rsidRDefault="00B309D5" w:rsidP="007D067E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2"/>
        <w:gridCol w:w="7371"/>
      </w:tblGrid>
      <w:tr w:rsidR="00B309D5" w:rsidRPr="007D067E" w:rsidTr="007D067E">
        <w:trPr>
          <w:trHeight w:val="454"/>
          <w:tblHeader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Номер земельного участка</w:t>
            </w:r>
          </w:p>
        </w:tc>
        <w:tc>
          <w:tcPr>
            <w:tcW w:w="7371" w:type="dxa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Вид разрешенного использования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</w:t>
            </w:r>
          </w:p>
        </w:tc>
        <w:tc>
          <w:tcPr>
            <w:tcW w:w="7371" w:type="dxa"/>
            <w:vAlign w:val="center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D067E">
              <w:rPr>
                <w:sz w:val="28"/>
                <w:szCs w:val="28"/>
                <w:lang w:eastAsia="ru-RU"/>
              </w:rPr>
              <w:t>(код 2.6)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2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D067E">
              <w:rPr>
                <w:sz w:val="28"/>
                <w:szCs w:val="28"/>
                <w:lang w:eastAsia="ru-RU"/>
              </w:rPr>
              <w:t>(код 2.6)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3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D067E">
              <w:rPr>
                <w:sz w:val="28"/>
                <w:szCs w:val="28"/>
                <w:lang w:eastAsia="ru-RU"/>
              </w:rPr>
              <w:t>(код 2.6)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4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D067E">
              <w:rPr>
                <w:sz w:val="28"/>
                <w:szCs w:val="28"/>
                <w:lang w:eastAsia="ru-RU"/>
              </w:rPr>
              <w:t>(код 2.6)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5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D067E">
              <w:rPr>
                <w:sz w:val="28"/>
                <w:szCs w:val="28"/>
                <w:lang w:eastAsia="ru-RU"/>
              </w:rPr>
              <w:t>(код 2.6)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6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D067E">
              <w:rPr>
                <w:sz w:val="28"/>
                <w:szCs w:val="28"/>
                <w:lang w:eastAsia="ru-RU"/>
              </w:rPr>
              <w:t>(код 2.6)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7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D067E">
              <w:rPr>
                <w:sz w:val="28"/>
                <w:szCs w:val="28"/>
                <w:lang w:eastAsia="ru-RU"/>
              </w:rPr>
              <w:t>(код 2.6)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8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Земельные участки (территории) общего пользования (код 12.0)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9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 xml:space="preserve">Многоэтажная жилая застройка (высотная застройка)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D067E">
              <w:rPr>
                <w:sz w:val="28"/>
                <w:szCs w:val="28"/>
                <w:lang w:eastAsia="ru-RU"/>
              </w:rPr>
              <w:t>(код 2.6)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10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Земельные участки (территории) общего пользования (код 12.0)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11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Земельные участки (территории) общего пользования (код 12.0)</w:t>
            </w:r>
          </w:p>
        </w:tc>
      </w:tr>
      <w:tr w:rsidR="00B309D5" w:rsidRPr="007D067E" w:rsidTr="007D067E">
        <w:trPr>
          <w:trHeight w:val="454"/>
          <w:jc w:val="center"/>
        </w:trPr>
        <w:tc>
          <w:tcPr>
            <w:tcW w:w="1872" w:type="dxa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ЗУ 12</w:t>
            </w:r>
          </w:p>
        </w:tc>
        <w:tc>
          <w:tcPr>
            <w:tcW w:w="7371" w:type="dxa"/>
          </w:tcPr>
          <w:p w:rsidR="00B309D5" w:rsidRPr="007D067E" w:rsidRDefault="00B309D5" w:rsidP="007D067E">
            <w:pPr>
              <w:suppressAutoHyphens w:val="0"/>
              <w:ind w:right="142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Земельные участки (территории) общего пользования (код 12.0)</w:t>
            </w:r>
          </w:p>
        </w:tc>
      </w:tr>
    </w:tbl>
    <w:p w:rsidR="00B309D5" w:rsidRPr="007D067E" w:rsidRDefault="00B309D5" w:rsidP="007D067E">
      <w:pPr>
        <w:suppressLineNumbers/>
        <w:tabs>
          <w:tab w:val="left" w:pos="3402"/>
        </w:tabs>
        <w:jc w:val="center"/>
        <w:rPr>
          <w:sz w:val="28"/>
          <w:szCs w:val="28"/>
          <w:lang w:eastAsia="ar-SA"/>
        </w:rPr>
      </w:pPr>
    </w:p>
    <w:p w:rsidR="00B309D5" w:rsidRPr="007D067E" w:rsidRDefault="00B309D5" w:rsidP="007D067E">
      <w:pPr>
        <w:suppressLineNumbers/>
        <w:tabs>
          <w:tab w:val="left" w:pos="3402"/>
        </w:tabs>
        <w:jc w:val="center"/>
        <w:rPr>
          <w:sz w:val="28"/>
          <w:szCs w:val="28"/>
          <w:shd w:val="clear" w:color="auto" w:fill="FFFFFF"/>
          <w:lang w:eastAsia="ar-SA"/>
        </w:rPr>
      </w:pPr>
      <w:r w:rsidRPr="007D067E">
        <w:rPr>
          <w:sz w:val="28"/>
          <w:szCs w:val="28"/>
          <w:lang w:val="en-US" w:eastAsia="ar-SA"/>
        </w:rPr>
        <w:t>IV</w:t>
      </w:r>
      <w:r w:rsidRPr="007D067E">
        <w:rPr>
          <w:sz w:val="28"/>
          <w:szCs w:val="28"/>
          <w:lang w:eastAsia="ar-SA"/>
        </w:rPr>
        <w:t xml:space="preserve">. Перечень координат </w:t>
      </w:r>
      <w:r w:rsidRPr="007D067E">
        <w:rPr>
          <w:sz w:val="28"/>
          <w:szCs w:val="28"/>
          <w:shd w:val="clear" w:color="auto" w:fill="FFFFFF"/>
          <w:lang w:eastAsia="ar-SA"/>
        </w:rPr>
        <w:t xml:space="preserve">характерных точек границ территории, 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  <w:r w:rsidRPr="007D067E">
        <w:rPr>
          <w:sz w:val="28"/>
          <w:szCs w:val="28"/>
          <w:shd w:val="clear" w:color="auto" w:fill="FFFFFF"/>
          <w:lang w:eastAsia="ar-SA"/>
        </w:rPr>
        <w:t>в отношении которой утвержден проект межевания</w:t>
      </w:r>
    </w:p>
    <w:p w:rsidR="00B309D5" w:rsidRPr="007D067E" w:rsidRDefault="00B309D5" w:rsidP="007D067E">
      <w:pPr>
        <w:suppressAutoHyphens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1"/>
        <w:gridCol w:w="3218"/>
        <w:gridCol w:w="3410"/>
      </w:tblGrid>
      <w:tr w:rsidR="00B309D5" w:rsidRPr="007D067E" w:rsidTr="0092313B">
        <w:trPr>
          <w:cantSplit/>
          <w:trHeight w:hRule="exact" w:val="680"/>
          <w:tblHeader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067E">
              <w:rPr>
                <w:bCs/>
                <w:sz w:val="28"/>
                <w:szCs w:val="28"/>
                <w:lang w:eastAsia="en-US"/>
              </w:rPr>
              <w:t>Номер</w:t>
            </w:r>
          </w:p>
          <w:p w:rsidR="00B309D5" w:rsidRPr="007D067E" w:rsidRDefault="00B309D5" w:rsidP="007D067E">
            <w:pPr>
              <w:suppressAutoHyphens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D067E">
              <w:rPr>
                <w:bCs/>
                <w:sz w:val="28"/>
                <w:szCs w:val="28"/>
                <w:lang w:eastAsia="en-US"/>
              </w:rPr>
              <w:t>точки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D067E">
              <w:rPr>
                <w:bCs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7D067E">
              <w:rPr>
                <w:bCs/>
                <w:sz w:val="28"/>
                <w:szCs w:val="28"/>
                <w:lang w:val="en-US" w:eastAsia="en-US"/>
              </w:rPr>
              <w:t>Y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485508.31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2161453.01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485454.52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2161372.47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485391.55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2161278.13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485348.71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2161213.97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485329.20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2161184.76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485414.34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2161132.60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485537.13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2161057.41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485605.34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2161015.63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485613.32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2161017.33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485632.97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2161036.84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485652.71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2161056.43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485677.61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2161087.58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485691.74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2161105.29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485703.85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2161120.45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485715.88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2161135.48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485719.03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2161139.44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485751.06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2161174.48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485753.95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2161177.68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485811.25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2161240.39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485822.17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2161252.37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485828.93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2161259.75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485843.90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2161276.12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485809.61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2161296.30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485800.56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2161301.63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485737.18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2161309.08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485736.84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2161309.12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485650.09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2161363.75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485563.47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2161418.28</w:t>
            </w:r>
          </w:p>
        </w:tc>
      </w:tr>
      <w:tr w:rsidR="00B309D5" w:rsidRPr="007D067E" w:rsidTr="0092313B">
        <w:trPr>
          <w:cantSplit/>
          <w:trHeight w:hRule="exact" w:val="454"/>
          <w:jc w:val="center"/>
        </w:trPr>
        <w:tc>
          <w:tcPr>
            <w:tcW w:w="2461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val="en-US" w:eastAsia="en-US"/>
              </w:rPr>
            </w:pPr>
            <w:r w:rsidRPr="007D067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218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485508.31</w:t>
            </w:r>
          </w:p>
        </w:tc>
        <w:tc>
          <w:tcPr>
            <w:tcW w:w="3410" w:type="dxa"/>
            <w:vAlign w:val="center"/>
          </w:tcPr>
          <w:p w:rsidR="00B309D5" w:rsidRPr="007D067E" w:rsidRDefault="00B309D5" w:rsidP="007D067E">
            <w:pPr>
              <w:tabs>
                <w:tab w:val="left" w:pos="-14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067E">
              <w:rPr>
                <w:sz w:val="28"/>
                <w:szCs w:val="28"/>
                <w:lang w:eastAsia="ru-RU"/>
              </w:rPr>
              <w:t>2161453.01</w:t>
            </w:r>
          </w:p>
        </w:tc>
      </w:tr>
    </w:tbl>
    <w:p w:rsidR="00B309D5" w:rsidRPr="007D067E" w:rsidRDefault="00B309D5" w:rsidP="007D067E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B309D5" w:rsidRPr="007D067E" w:rsidRDefault="00B309D5" w:rsidP="007D067E">
      <w:pPr>
        <w:suppressLineNumbers/>
        <w:tabs>
          <w:tab w:val="left" w:pos="0"/>
        </w:tabs>
        <w:jc w:val="both"/>
        <w:rPr>
          <w:sz w:val="28"/>
          <w:szCs w:val="28"/>
          <w:lang w:eastAsia="ar-SA"/>
        </w:rPr>
      </w:pPr>
      <w:r w:rsidRPr="007D067E">
        <w:rPr>
          <w:sz w:val="28"/>
          <w:szCs w:val="28"/>
          <w:lang w:eastAsia="ar-SA"/>
        </w:rPr>
        <w:tab/>
        <w:t xml:space="preserve">V. Чертеж межевания территории в границах элемента планировочной структуры № 6 проекта планировки территории, расположенной в границах: улица Заозерная – улица Красный Путь – улица Фрунзе – правый берег </w:t>
      </w:r>
      <w:r>
        <w:rPr>
          <w:sz w:val="28"/>
          <w:szCs w:val="28"/>
          <w:lang w:eastAsia="ar-SA"/>
        </w:rPr>
        <w:t xml:space="preserve"> </w:t>
      </w:r>
      <w:r w:rsidRPr="007D067E">
        <w:rPr>
          <w:sz w:val="28"/>
          <w:szCs w:val="28"/>
          <w:lang w:eastAsia="ar-SA"/>
        </w:rPr>
        <w:t>реки Иртыш – в Советском и Центральном административных округах города Омска (прилагается).</w:t>
      </w:r>
    </w:p>
    <w:p w:rsidR="00B309D5" w:rsidRPr="007D067E" w:rsidRDefault="00B309D5" w:rsidP="007D067E">
      <w:pPr>
        <w:suppressAutoHyphens w:val="0"/>
        <w:spacing w:line="360" w:lineRule="auto"/>
        <w:ind w:right="142"/>
        <w:jc w:val="center"/>
        <w:rPr>
          <w:lang w:eastAsia="en-US"/>
        </w:rPr>
      </w:pPr>
      <w:bookmarkStart w:id="0" w:name="_GoBack"/>
      <w:bookmarkEnd w:id="0"/>
    </w:p>
    <w:p w:rsidR="00B309D5" w:rsidRDefault="00B309D5">
      <w:pPr>
        <w:jc w:val="both"/>
        <w:sectPr w:rsidR="00B309D5" w:rsidSect="006255C2">
          <w:headerReference w:type="default" r:id="rId8"/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309D5" w:rsidRDefault="00B309D5">
      <w:pPr>
        <w:jc w:val="both"/>
      </w:pPr>
      <w:r w:rsidRPr="00141D3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45.5pt;height:366.75pt;visibility:visible">
            <v:imagedata r:id="rId9" o:title=""/>
          </v:shape>
        </w:pict>
      </w:r>
    </w:p>
    <w:sectPr w:rsidR="00B309D5" w:rsidSect="007D067E">
      <w:pgSz w:w="16838" w:h="11906" w:orient="landscape"/>
      <w:pgMar w:top="851" w:right="1134" w:bottom="170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D5" w:rsidRDefault="00B309D5">
      <w:r>
        <w:separator/>
      </w:r>
    </w:p>
  </w:endnote>
  <w:endnote w:type="continuationSeparator" w:id="0">
    <w:p w:rsidR="00B309D5" w:rsidRDefault="00B3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D5" w:rsidRDefault="00B309D5">
      <w:r>
        <w:separator/>
      </w:r>
    </w:p>
  </w:footnote>
  <w:footnote w:type="continuationSeparator" w:id="0">
    <w:p w:rsidR="00B309D5" w:rsidRDefault="00B30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D5" w:rsidRDefault="00B309D5">
    <w:pPr>
      <w:pStyle w:val="Header"/>
      <w:ind w:right="360"/>
    </w:pPr>
    <w:r>
      <w:rPr>
        <w:noProof/>
        <w:lang w:eastAsia="ru-RU"/>
      </w:rPr>
      <w:pict>
        <v:rect id="_x0000_s2049" style="position:absolute;margin-left:0;margin-top:.05pt;width:6.95pt;height:16pt;z-index:251660288;mso-wrap-style:none;v-text-anchor:middle" strokeweight=".26mm">
          <v:fill color2="black"/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D5" w:rsidRDefault="00B309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C9F"/>
    <w:rsid w:val="00030BB0"/>
    <w:rsid w:val="00090095"/>
    <w:rsid w:val="000D04B3"/>
    <w:rsid w:val="00141D30"/>
    <w:rsid w:val="0027182C"/>
    <w:rsid w:val="003572FA"/>
    <w:rsid w:val="004E456E"/>
    <w:rsid w:val="005E6A54"/>
    <w:rsid w:val="006255C2"/>
    <w:rsid w:val="00637B3B"/>
    <w:rsid w:val="007A6CEA"/>
    <w:rsid w:val="007D067E"/>
    <w:rsid w:val="00811737"/>
    <w:rsid w:val="00847804"/>
    <w:rsid w:val="0092313B"/>
    <w:rsid w:val="00940BF5"/>
    <w:rsid w:val="00992B09"/>
    <w:rsid w:val="009C1940"/>
    <w:rsid w:val="00B309D5"/>
    <w:rsid w:val="00C34A6C"/>
    <w:rsid w:val="00C62383"/>
    <w:rsid w:val="00D90D7B"/>
    <w:rsid w:val="00DD3C9F"/>
    <w:rsid w:val="00DF037A"/>
    <w:rsid w:val="00E3608A"/>
    <w:rsid w:val="00EE037A"/>
    <w:rsid w:val="00F75D14"/>
    <w:rsid w:val="00F859A8"/>
    <w:rsid w:val="00F8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A8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59A8"/>
    <w:pPr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C6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F859A8"/>
  </w:style>
  <w:style w:type="character" w:customStyle="1" w:styleId="WW8Num1z1">
    <w:name w:val="WW8Num1z1"/>
    <w:uiPriority w:val="99"/>
    <w:rsid w:val="00F859A8"/>
  </w:style>
  <w:style w:type="character" w:customStyle="1" w:styleId="WW8Num1z2">
    <w:name w:val="WW8Num1z2"/>
    <w:uiPriority w:val="99"/>
    <w:rsid w:val="00F859A8"/>
  </w:style>
  <w:style w:type="character" w:customStyle="1" w:styleId="WW8Num1z3">
    <w:name w:val="WW8Num1z3"/>
    <w:uiPriority w:val="99"/>
    <w:rsid w:val="00F859A8"/>
  </w:style>
  <w:style w:type="character" w:customStyle="1" w:styleId="WW8Num1z4">
    <w:name w:val="WW8Num1z4"/>
    <w:uiPriority w:val="99"/>
    <w:rsid w:val="00F859A8"/>
  </w:style>
  <w:style w:type="character" w:customStyle="1" w:styleId="WW8Num1z5">
    <w:name w:val="WW8Num1z5"/>
    <w:uiPriority w:val="99"/>
    <w:rsid w:val="00F859A8"/>
  </w:style>
  <w:style w:type="character" w:customStyle="1" w:styleId="WW8Num1z6">
    <w:name w:val="WW8Num1z6"/>
    <w:uiPriority w:val="99"/>
    <w:rsid w:val="00F859A8"/>
  </w:style>
  <w:style w:type="character" w:customStyle="1" w:styleId="WW8Num1z7">
    <w:name w:val="WW8Num1z7"/>
    <w:uiPriority w:val="99"/>
    <w:rsid w:val="00F859A8"/>
  </w:style>
  <w:style w:type="character" w:customStyle="1" w:styleId="WW8Num1z8">
    <w:name w:val="WW8Num1z8"/>
    <w:uiPriority w:val="99"/>
    <w:rsid w:val="00F859A8"/>
  </w:style>
  <w:style w:type="character" w:customStyle="1" w:styleId="3">
    <w:name w:val="Основной шрифт абзаца3"/>
    <w:uiPriority w:val="99"/>
    <w:rsid w:val="00F859A8"/>
  </w:style>
  <w:style w:type="character" w:customStyle="1" w:styleId="2">
    <w:name w:val="Основной шрифт абзаца2"/>
    <w:uiPriority w:val="99"/>
    <w:rsid w:val="00F859A8"/>
  </w:style>
  <w:style w:type="character" w:customStyle="1" w:styleId="WW8Num2z0">
    <w:name w:val="WW8Num2z0"/>
    <w:uiPriority w:val="99"/>
    <w:rsid w:val="00F859A8"/>
  </w:style>
  <w:style w:type="character" w:customStyle="1" w:styleId="WW8Num2z1">
    <w:name w:val="WW8Num2z1"/>
    <w:uiPriority w:val="99"/>
    <w:rsid w:val="00F859A8"/>
  </w:style>
  <w:style w:type="character" w:customStyle="1" w:styleId="WW8Num2z2">
    <w:name w:val="WW8Num2z2"/>
    <w:uiPriority w:val="99"/>
    <w:rsid w:val="00F859A8"/>
  </w:style>
  <w:style w:type="character" w:customStyle="1" w:styleId="WW8Num2z3">
    <w:name w:val="WW8Num2z3"/>
    <w:uiPriority w:val="99"/>
    <w:rsid w:val="00F859A8"/>
  </w:style>
  <w:style w:type="character" w:customStyle="1" w:styleId="WW8Num2z4">
    <w:name w:val="WW8Num2z4"/>
    <w:uiPriority w:val="99"/>
    <w:rsid w:val="00F859A8"/>
  </w:style>
  <w:style w:type="character" w:customStyle="1" w:styleId="WW8Num2z5">
    <w:name w:val="WW8Num2z5"/>
    <w:uiPriority w:val="99"/>
    <w:rsid w:val="00F859A8"/>
  </w:style>
  <w:style w:type="character" w:customStyle="1" w:styleId="WW8Num2z6">
    <w:name w:val="WW8Num2z6"/>
    <w:uiPriority w:val="99"/>
    <w:rsid w:val="00F859A8"/>
  </w:style>
  <w:style w:type="character" w:customStyle="1" w:styleId="WW8Num2z7">
    <w:name w:val="WW8Num2z7"/>
    <w:uiPriority w:val="99"/>
    <w:rsid w:val="00F859A8"/>
  </w:style>
  <w:style w:type="character" w:customStyle="1" w:styleId="WW8Num2z8">
    <w:name w:val="WW8Num2z8"/>
    <w:uiPriority w:val="99"/>
    <w:rsid w:val="00F859A8"/>
  </w:style>
  <w:style w:type="character" w:customStyle="1" w:styleId="1">
    <w:name w:val="Основной шрифт абзаца1"/>
    <w:uiPriority w:val="99"/>
    <w:rsid w:val="00F859A8"/>
  </w:style>
  <w:style w:type="character" w:styleId="PageNumber">
    <w:name w:val="page number"/>
    <w:basedOn w:val="1"/>
    <w:uiPriority w:val="99"/>
    <w:rsid w:val="00F859A8"/>
    <w:rPr>
      <w:rFonts w:cs="Times New Roman"/>
    </w:rPr>
  </w:style>
  <w:style w:type="character" w:customStyle="1" w:styleId="a">
    <w:name w:val="Без интервала Знак"/>
    <w:uiPriority w:val="99"/>
    <w:rsid w:val="00F859A8"/>
    <w:rPr>
      <w:sz w:val="22"/>
      <w:lang w:val="ru-RU"/>
    </w:rPr>
  </w:style>
  <w:style w:type="character" w:customStyle="1" w:styleId="10">
    <w:name w:val="Заголовок 1 Знак"/>
    <w:uiPriority w:val="99"/>
    <w:rsid w:val="00F859A8"/>
    <w:rPr>
      <w:b/>
      <w:sz w:val="24"/>
      <w:lang w:val="ru-RU"/>
    </w:rPr>
  </w:style>
  <w:style w:type="character" w:styleId="Strong">
    <w:name w:val="Strong"/>
    <w:basedOn w:val="DefaultParagraphFont"/>
    <w:uiPriority w:val="99"/>
    <w:qFormat/>
    <w:rsid w:val="00F859A8"/>
    <w:rPr>
      <w:rFonts w:cs="Times New Roman"/>
      <w:b/>
      <w:lang w:val="ru-RU"/>
    </w:rPr>
  </w:style>
  <w:style w:type="character" w:customStyle="1" w:styleId="a0">
    <w:name w:val="Текст Знак"/>
    <w:uiPriority w:val="99"/>
    <w:rsid w:val="00F859A8"/>
    <w:rPr>
      <w:rFonts w:ascii="Courier New" w:eastAsia="Times New Roman" w:hAnsi="Courier New"/>
      <w:lang w:val="ru-RU"/>
    </w:rPr>
  </w:style>
  <w:style w:type="character" w:customStyle="1" w:styleId="a1">
    <w:name w:val="Текст выноски Знак"/>
    <w:uiPriority w:val="99"/>
    <w:rsid w:val="00F859A8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F859A8"/>
    <w:rPr>
      <w:rFonts w:cs="Times New Roman"/>
      <w:color w:val="000080"/>
      <w:u w:val="single"/>
    </w:rPr>
  </w:style>
  <w:style w:type="paragraph" w:customStyle="1" w:styleId="11">
    <w:name w:val="Заголовок1"/>
    <w:basedOn w:val="Normal"/>
    <w:next w:val="BodyText"/>
    <w:uiPriority w:val="99"/>
    <w:rsid w:val="00F859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859A8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6C6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F859A8"/>
    <w:rPr>
      <w:rFonts w:cs="Arial"/>
    </w:rPr>
  </w:style>
  <w:style w:type="paragraph" w:styleId="Caption">
    <w:name w:val="caption"/>
    <w:basedOn w:val="Normal"/>
    <w:uiPriority w:val="99"/>
    <w:qFormat/>
    <w:rsid w:val="00F859A8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Normal"/>
    <w:uiPriority w:val="99"/>
    <w:rsid w:val="00F859A8"/>
    <w:pPr>
      <w:suppressLineNumbers/>
    </w:pPr>
  </w:style>
  <w:style w:type="paragraph" w:customStyle="1" w:styleId="20">
    <w:name w:val="Название объекта2"/>
    <w:basedOn w:val="Normal"/>
    <w:uiPriority w:val="99"/>
    <w:rsid w:val="00F859A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F859A8"/>
    <w:pPr>
      <w:suppressLineNumbers/>
    </w:pPr>
    <w:rPr>
      <w:rFonts w:cs="Mangal"/>
    </w:rPr>
  </w:style>
  <w:style w:type="paragraph" w:customStyle="1" w:styleId="12">
    <w:name w:val="Название объекта1"/>
    <w:basedOn w:val="Normal"/>
    <w:uiPriority w:val="99"/>
    <w:rsid w:val="00F859A8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Normal"/>
    <w:uiPriority w:val="99"/>
    <w:rsid w:val="00F859A8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rsid w:val="00F859A8"/>
    <w:pPr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859A8"/>
    <w:pPr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2">
    <w:name w:val="Знак"/>
    <w:basedOn w:val="Normal"/>
    <w:uiPriority w:val="99"/>
    <w:rsid w:val="00F859A8"/>
    <w:pPr>
      <w:spacing w:line="240" w:lineRule="exact"/>
      <w:jc w:val="both"/>
    </w:pPr>
    <w:rPr>
      <w:lang w:val="en-US"/>
    </w:rPr>
  </w:style>
  <w:style w:type="paragraph" w:styleId="NoSpacing">
    <w:name w:val="No Spacing"/>
    <w:uiPriority w:val="99"/>
    <w:qFormat/>
    <w:rsid w:val="00F859A8"/>
    <w:pPr>
      <w:suppressAutoHyphens/>
    </w:pPr>
    <w:rPr>
      <w:sz w:val="24"/>
      <w:szCs w:val="24"/>
      <w:lang w:eastAsia="zh-CN"/>
    </w:rPr>
  </w:style>
  <w:style w:type="paragraph" w:customStyle="1" w:styleId="a3">
    <w:name w:val="Верхний и нижний колонтитулы"/>
    <w:basedOn w:val="Normal"/>
    <w:uiPriority w:val="99"/>
    <w:rsid w:val="00F859A8"/>
    <w:pPr>
      <w:suppressLineNumbers/>
      <w:tabs>
        <w:tab w:val="center" w:pos="4819"/>
        <w:tab w:val="right" w:pos="9638"/>
      </w:tabs>
    </w:pPr>
  </w:style>
  <w:style w:type="paragraph" w:customStyle="1" w:styleId="a4">
    <w:name w:val="Колонтитул"/>
    <w:basedOn w:val="Normal"/>
    <w:uiPriority w:val="99"/>
    <w:rsid w:val="00F859A8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F859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C64"/>
    <w:rPr>
      <w:sz w:val="24"/>
      <w:szCs w:val="24"/>
      <w:lang w:eastAsia="zh-CN"/>
    </w:rPr>
  </w:style>
  <w:style w:type="paragraph" w:customStyle="1" w:styleId="NoSpacing1">
    <w:name w:val="No Spacing1"/>
    <w:uiPriority w:val="99"/>
    <w:rsid w:val="00F859A8"/>
    <w:pPr>
      <w:suppressAutoHyphens/>
    </w:pPr>
    <w:rPr>
      <w:szCs w:val="20"/>
      <w:lang w:eastAsia="zh-CN"/>
    </w:rPr>
  </w:style>
  <w:style w:type="paragraph" w:customStyle="1" w:styleId="ListParagraph1">
    <w:name w:val="List Paragraph1"/>
    <w:basedOn w:val="Normal"/>
    <w:uiPriority w:val="99"/>
    <w:rsid w:val="00F859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14">
    <w:name w:val="Текст1"/>
    <w:basedOn w:val="Normal"/>
    <w:uiPriority w:val="99"/>
    <w:rsid w:val="00F859A8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59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C6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F85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64"/>
    <w:rPr>
      <w:sz w:val="0"/>
      <w:szCs w:val="0"/>
      <w:lang w:eastAsia="zh-CN"/>
    </w:rPr>
  </w:style>
  <w:style w:type="paragraph" w:customStyle="1" w:styleId="a5">
    <w:name w:val="Содержимое врезки"/>
    <w:basedOn w:val="Normal"/>
    <w:uiPriority w:val="99"/>
    <w:rsid w:val="00F859A8"/>
  </w:style>
  <w:style w:type="table" w:styleId="TableGrid">
    <w:name w:val="Table Grid"/>
    <w:basedOn w:val="TableNormal"/>
    <w:uiPriority w:val="99"/>
    <w:rsid w:val="007D067E"/>
    <w:pPr>
      <w:ind w:right="142" w:firstLine="567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1070</Words>
  <Characters>6101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документации по планировке части территории планировочного элемента 10-1, установленного схемой 2</dc:title>
  <dc:subject/>
  <dc:creator>User</dc:creator>
  <cp:keywords/>
  <dc:description/>
  <cp:lastModifiedBy>Управление делами Администрации города Омска</cp:lastModifiedBy>
  <cp:revision>3</cp:revision>
  <cp:lastPrinted>2022-05-26T05:28:00Z</cp:lastPrinted>
  <dcterms:created xsi:type="dcterms:W3CDTF">2022-05-30T05:16:00Z</dcterms:created>
  <dcterms:modified xsi:type="dcterms:W3CDTF">2022-05-31T09:14:00Z</dcterms:modified>
</cp:coreProperties>
</file>